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- 14/12/2018 - ISSUE"</w:t>
      </w:r>
      <w:r>
        <w:br/>
      </w:r>
      <w:r>
        <w:rPr>
          <w:b w:val="0"/>
          <w:i w:val="0"/>
        </w:rPr>
        <w:br/>
        <w:t>date_original: "14/12/2018 - ISSUE"</w:t>
      </w:r>
      <w:r>
        <w:br/>
      </w:r>
      <w:r>
        <w:rPr>
          <w:b w:val="0"/>
          <w:i w:val="0"/>
        </w:rPr>
        <w:br/>
        <w:t>source_url: "https://www.ourdogs.co.uk/members/breednotes/RetrieverLabradorMain.php"</w:t>
      </w:r>
      <w:r>
        <w:br/>
      </w:r>
      <w:r>
        <w:rPr>
          <w:b w:val="0"/>
          <w:i w:val="0"/>
        </w:rPr>
        <w:br/>
        <w:t>scraped_at: "2026-09-13T15:21:31"</w:t>
      </w:r>
      <w:r>
        <w:br/>
      </w:r>
      <w:r>
        <w:rPr>
          <w:b w:val="0"/>
          <w:i w:val="0"/>
        </w:rPr>
        <w:br/>
        <w:t>word_count: 1107</w:t>
      </w:r>
    </w:p>
    <w:p>
      <w:r>
        <w:t>――――――――――――――――――――――――――――――</w:t>
      </w:r>
    </w:p>
    <w:p>
      <w:r>
        <w:rPr>
          <w:b w:val="0"/>
          <w:i w:val="0"/>
        </w:rPr>
        <w:t>NEWS MEMBERS' AREA SHOP SUBSCRIBE UPCOMING SHOWS MORE</w:t>
      </w:r>
    </w:p>
    <w:p>
      <w:r>
        <w:rPr>
          <w:b w:val="0"/>
          <w:i w:val="0"/>
        </w:rPr>
        <w:t>RETRIEVER LABRADOR</w:t>
      </w:r>
    </w:p>
    <w:p>
      <w:r>
        <w:rPr>
          <w:b w:val="0"/>
          <w:i w:val="0"/>
        </w:rPr>
        <w:t>Issue: 14/12/2018</w:t>
      </w:r>
    </w:p>
    <w:p>
      <w:r>
        <w:rPr>
          <w:b w:val="0"/>
          <w:i w:val="0"/>
        </w:rPr>
        <w:t xml:space="preserve">Captioned " Mission Complete", who could not be moved by the sight of the Late President George HW Bush's assistance dog, a faithful yellow Labrador called Sully, resting quietly beside his master's casket as it lay in state in Houston, Texas, prior the the 41st US Presidents state funeral in Washington last week. </w:t>
      </w:r>
    </w:p>
    <w:p>
      <w:r>
        <w:rPr>
          <w:b w:val="0"/>
          <w:i w:val="0"/>
        </w:rPr>
        <w:t xml:space="preserve">Sully, a fully trained assistance dog was given to the former World War 11 fighter pilot in June by the veterans charity, VetDogs, following the death of the former Presidents beloved wife Barbara. VetDogs is a non profit charity based in New York which provides trained service dogs to brave veterans in need. </w:t>
      </w:r>
    </w:p>
    <w:p>
      <w:r>
        <w:rPr>
          <w:b w:val="0"/>
          <w:i w:val="0"/>
        </w:rPr>
        <w:t>A subsequent interview on U.K. TV next morning revealed there are over 7000 similarly trained assistance dogs like Sully working every day in the UK. This latter figure does not of course include Guide Dogs, whose latest Forward magazine front page pictured David Walliams with his namesake, yellow Labrador Guide Dog puppy David, the 10,000th Guide Dog puppy.</w:t>
      </w:r>
    </w:p>
    <w:p>
      <w:r>
        <w:rPr>
          <w:b w:val="0"/>
          <w:i w:val="0"/>
        </w:rPr>
        <w:t xml:space="preserve">In all the confusion regarding who should be licensed by their Local Authority or not as a breeder and seller of puppies, David Cavill's recent long article in Our Dogs sets out the requirements in detail. For those of us who only breed an occasional litter to have something in the show ring, the following extract is very helpful information. </w:t>
      </w:r>
    </w:p>
    <w:p>
      <w:r>
        <w:rPr>
          <w:b w:val="0"/>
          <w:i w:val="0"/>
        </w:rPr>
        <w:t>" Those who are hobby breeders and do not (or have no intention of) breeding more than two litters in any year have no need to contact their local authority or to ask their advice. Neither should they be afraid to advertise the occasional litter or appear as a hobby or ABS breeder on a website. Use phrases such as 'Hobby breeder has two surplus puppies available'. Clearly it is sensible to keep good records of income and expenditure which will show that they are not a business and it will be up to the local authority to challenge that assumption."</w:t>
      </w:r>
    </w:p>
    <w:p>
      <w:r>
        <w:rPr>
          <w:b w:val="0"/>
          <w:i w:val="0"/>
        </w:rPr>
        <w:t xml:space="preserve">Caroline Kisco of The Kennel Club has issued the following advice. "Dog owners should be vigilant as the peak season for the Alabama rot disease sets in.   It is vital that owners understand and recognise the warning signs, especially as time plays a significant part in successfully treating the disease. </w:t>
      </w:r>
    </w:p>
    <w:p>
      <w:r>
        <w:rPr>
          <w:b w:val="0"/>
          <w:i w:val="0"/>
        </w:rPr>
        <w:t>The condition, also known as Cutaneous and Renal Glomerular Vasculopathy, or CRGV, was first detected in the UK in 2012 and is most prevalent between November and May.</w:t>
      </w:r>
    </w:p>
    <w:p>
      <w:r>
        <w:rPr>
          <w:b w:val="0"/>
          <w:i w:val="0"/>
        </w:rPr>
        <w:t xml:space="preserve">Only appearing to affect dogs, the disease damages the lining of blood vessels in the skin and kidney, resulting in ulceration of the skin and kidney damage. The condition can affect any breed or age of dog and a proportion can go on to develop severe, acute kidney failure, which is often fatal. </w:t>
      </w:r>
    </w:p>
    <w:p>
      <w:r>
        <w:rPr>
          <w:b w:val="0"/>
          <w:i w:val="0"/>
        </w:rPr>
        <w:t>"We are asking owners to look out for any signs of Alabama rot during the winter months and to remember to take action right away. Any dogs with unexplained or concerning skin lesions which typically look like sores, ulcers, or red, swollen, bruised areas, commonly with an infected appearance should be taken to their vet as soon as possible. These skin changes are usually found on their paws or lower legs, but may also appear on their head, face or lower body. Dogs who have contracted the disease may also become tired, disinterested in food, or present other signs of illness like vomiting or diarrhoea.</w:t>
      </w:r>
    </w:p>
    <w:p>
      <w:r>
        <w:rPr>
          <w:b w:val="0"/>
          <w:i w:val="0"/>
        </w:rPr>
        <w:t>"Although these signs may not necessarily mean your dog has Alabama rot, acting quickly and speaking to a vet to determine what is wrong is the best course of action to protect your pet's health."</w:t>
      </w:r>
    </w:p>
    <w:p>
      <w:r>
        <w:rPr>
          <w:b w:val="0"/>
          <w:i w:val="0"/>
        </w:rPr>
        <w:t xml:space="preserve">While large amounts of research has been carried out over the last six years, the cause of the disease remains unknown. As yet, no evidence has been found to suggest that CRGV is caused by bacteria, viruses, fungi, toxins, or radiation. There is speculation that it is related to mud or water, due to the higher prevalence in winter and spring, and relatively low case numbers seen in the summer.   To lower any risk of your dog contracting Alabama rot, it's also advisable to keep your dog away from very muddy areas, wash wet or muddy dogs straight after a walk and regularly check your dog's body for anything that's different. </w:t>
      </w:r>
    </w:p>
    <w:p>
      <w:r>
        <w:rPr>
          <w:b w:val="0"/>
          <w:i w:val="0"/>
        </w:rPr>
        <w:t>"While a distinct seasonal pattern is suggested, we must continue to research this deadly disease and ensure all dog owners are aware of the signs and symptoms so they are able to seek veterinary advice immediately."</w:t>
      </w:r>
    </w:p>
    <w:p>
      <w:r>
        <w:rPr>
          <w:b w:val="0"/>
          <w:i w:val="0"/>
        </w:rPr>
        <w:t>Midland Counties Labrador Club hosted the Joint Lab Clubs Championship Show at Stoneleigh, Warwickshire. The judges were Tony Floyd (dogs) and Richard Stafford (bitches) with a good entry of 280 dogs and bitches. The winners were Dog CC,  Best Puppy and Best in Show Alex Douglas yellow, Talard Cee Three Pee Oh; Dog RCC - Sheila Waltons yellow Gallybob Marmalade. Bitch CC the Hodge family's black Naiken Dance Rhythm and Bitch RCC - Mervyn and Carole  Reynolds Carromer Shimmering in Pink. Best Puppy was the dog CC winner.</w:t>
      </w:r>
    </w:p>
    <w:p>
      <w:r>
        <w:rPr>
          <w:b w:val="0"/>
          <w:i w:val="0"/>
        </w:rPr>
        <w:t>We send our best wishes to Carol Barrett who is in hospital, following an accident at the Joint Lab Clubs show, having evidently taken a tumble in the ring, badly fracturing her femur and requiring hip replacement surgery the following day. We are thinking of you Carol and do get well soon.</w:t>
      </w:r>
    </w:p>
    <w:p>
      <w:r>
        <w:rPr>
          <w:b w:val="0"/>
          <w:i w:val="0"/>
        </w:rPr>
        <w:t>One final show to go, LKA at the NEC this coming weekend, where the judge is Anne Taylor (Fabracken). We will then know who the winners are in the various Top Breeder, Top Puppy and similar top award competitions. After that, Christmas, New Year and the start of another show year await our enthusiasm.</w:t>
      </w:r>
    </w:p>
    <w:p>
      <w:r>
        <w:rPr>
          <w:b w:val="0"/>
          <w:i w:val="0"/>
        </w:rPr>
        <w:t xml:space="preserve">In summing up a heated discussion between Remainers and Leavers, about Brexit on a recent  Andrew Marr show, I heard the following plea about keeping things one is passionate about in proportion: quote, "it would be so pleasant if people, entirely caught up in their own world, could find the ability to respect different opinions without getting so angry and unpleasant". </w:t>
      </w:r>
    </w:p>
    <w:p>
      <w:r>
        <w:rPr>
          <w:b w:val="0"/>
          <w:i w:val="0"/>
        </w:rPr>
        <w:t xml:space="preserve">A good resolution for a peaceful 2019. </w:t>
      </w:r>
    </w:p>
    <w:p>
      <w:r>
        <w:rPr>
          <w:b w:val="0"/>
          <w:i w:val="0"/>
        </w:rPr>
        <w:t xml:space="preserve">Ann Britton </w:t>
      </w:r>
    </w:p>
    <w:p>
      <w:r>
        <w:rPr>
          <w:b w:val="0"/>
          <w:i w:val="0"/>
        </w:rPr>
        <w:t xml:space="preserve">01989720665 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