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- 01/03/2002"</w:t>
      </w:r>
      <w:r>
        <w:br/>
      </w:r>
      <w:r>
        <w:rPr>
          <w:b w:val="0"/>
          <w:i w:val="0"/>
        </w:rPr>
        <w:br/>
        <w:t>date_original: "01/03/2002"</w:t>
      </w:r>
      <w:r>
        <w:br/>
      </w:r>
      <w:r>
        <w:rPr>
          <w:b w:val="0"/>
          <w:i w:val="0"/>
        </w:rPr>
        <w:br/>
        <w:t>source_url: "https://www.ourdogs.co.uk/members/breednotes/2002/RetrieverLabrador/March2002/RetrieverLabrador010302.htm"</w:t>
      </w:r>
      <w:r>
        <w:br/>
      </w:r>
      <w:r>
        <w:rPr>
          <w:b w:val="0"/>
          <w:i w:val="0"/>
        </w:rPr>
        <w:br/>
        <w:t>archive_type: "static_html"</w:t>
      </w:r>
      <w:r>
        <w:br/>
      </w:r>
      <w:r>
        <w:rPr>
          <w:b w:val="0"/>
          <w:i w:val="0"/>
        </w:rPr>
        <w:br/>
        <w:t>scraped_at: "2026-09-13T22:19:14"</w:t>
      </w:r>
      <w:r>
        <w:br/>
      </w:r>
      <w:r>
        <w:rPr>
          <w:b w:val="0"/>
          <w:i w:val="0"/>
        </w:rPr>
        <w:br/>
        <w:t>word_count: 1114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Ten out of ten to all those who spotted the deliberate mistake in the breed notes recently. Yes, Tapeatom Gadding Around at Sandylands is yellow and not black, as I incorrectly wrote when I was dashing off four weeks notes trying to get ahead with the previous year’s review. At least it shows who is paying attention at the reading end! (Well done Michael!). Who knows how I came to do it, maybe I was thinking Gadding Around would look equally nice in a black version, but my apologies anyway to Erica Jayes (Sandylands) and breeder Betty Howard (Tapeatom).</w:t>
      </w:r>
    </w:p>
    <w:p>
      <w:r>
        <w:rPr>
          <w:b w:val="0"/>
          <w:i w:val="0"/>
        </w:rPr>
        <w:t>News from talented professional canine artist John Silver, who is well known for his superbly realistic portrayal of black Labradors. His latest signed, limited edition print, from an issue of 395 depicts a Black Lab pup chewing up his master’s favourite books. The print, which is16 in x 13 in is entitled In Trouble Again and is priced at £58.75 inc postage in the UK. It is available through John Silver’s canine art web site, which has a secure credit card payment facility, http/www.johnsilverfinearts.com (Canine Art: Prints and Originals) I know many of you collect limited edition Labrador prints. You can either order the print via the internet or should you wish to meet John Silver in person, he will be at Crufts 2002, each day, on the Picture Perfect Gallery stand in Hall 2, where he will be exhibiting many of his canine works and looking forward to meeting you all.</w:t>
      </w:r>
    </w:p>
    <w:p>
      <w:r>
        <w:rPr>
          <w:b w:val="0"/>
          <w:i w:val="0"/>
        </w:rPr>
        <w:t>Linda and Alan Porter write: ‘Today, 16th February 2002, we have learned that Foulby Hephaestus of Lindall has produced a case of GPRA. He has a current clear BVA/KC eye certificate dated 9.6.01. We have withdrawn him from stud’.</w:t>
      </w:r>
    </w:p>
    <w:p>
      <w:r>
        <w:rPr>
          <w:b w:val="0"/>
          <w:i w:val="0"/>
        </w:rPr>
        <w:t>This is more tragic news for the breed. The DNA test for PRA seems a long time coming, after our initial hopes a few years ago that we would soon have a reliable test. Now things seem to have come to a halt again, and apart from the American Optigen test, in this country it is only when a Labrador fails the eye test with actual PRA, that the carrier status of its parents is detected, by which time they may well have been used extensively at stud. If the carrier parent has been mated to clear bitches then no blind dogs will have been bred, but, sadly, more carrier puppies will have been produced, and thus the cycle continues. These carriers meet other carriers and blindness may possibly ensue. What a sorry predicament. As in this case, most stud dogs, who are eventually proved to be carriers are well on in age before their carrier state is even detected. Roll on the time when we finally do get a reliable DNA test for PRA in the UK.</w:t>
      </w:r>
    </w:p>
    <w:p>
      <w:r>
        <w:rPr>
          <w:b w:val="0"/>
          <w:i w:val="0"/>
        </w:rPr>
        <w:t>What to do on a Saturday now ITVs Pop Idol competition has finished? Im pleased to say that Cotswold and Wyevern Lab Club filled the gap very well indeed with their excellently run Open show on Saturday 16th Feb. There was an entry of 108 for judge Karl Gawthorpe to go over. At lunchtime Committee members Erica Jayes, Jane Palmer and Barbara Cox put on one of their wonderful hot lunches for all to enjoy. The calories needed to be forgotten for that day, such was the spread. Peter Palmer was busy as usual behind the scenes, making sure that everything ran utterly smoothly and the show, in its super new venue at Norton Village Hall was a credit to the hard work put in by this excellent team, headed by Peter and Phyllis Woolf and Secretary Janet Cook. I thoroughly enjoyed a most pleasant day and almost forgot that Pop Idol would not be on the box that night and that there would be no more exciting telephone voting for me to take part in. (I know, poor sad old thing!).</w:t>
      </w:r>
    </w:p>
    <w:p>
      <w:r>
        <w:rPr>
          <w:b w:val="0"/>
          <w:i w:val="0"/>
        </w:rPr>
        <w:t>Best in Show was won by Vic and Janet Cole’s yellow Sh Ch Stajantors Robin, with Res Best in Show going to Mr and Mrs Michael Neachell’s yellow bitch Mileoak Total Solar Eclipse over Suttonpark. Mr and Mrs Neachell had a great day as they also won Best Puppy in show with their yellow bitch puppy Suttonpark Willow and the Progeny class with a very typy group sired by Suttonpark Fair Play.(Rocheby Navy Blue ex Plat Time at Rocheby). I would point out that the Neachell family also voted on Pop Idol, so I am in good company!</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